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244" w:rsidRPr="00975244" w:rsidRDefault="00975244" w:rsidP="00975244">
      <w:pPr>
        <w:spacing w:line="480" w:lineRule="auto"/>
        <w:jc w:val="center"/>
        <w:rPr>
          <w:rFonts w:ascii="Times New Roman" w:hAnsi="Times New Roman" w:cs="Times New Roman"/>
          <w:sz w:val="24"/>
          <w:szCs w:val="24"/>
          <w:lang w:val="en-US"/>
        </w:rPr>
      </w:pPr>
      <w:r w:rsidRPr="00975244">
        <w:rPr>
          <w:rFonts w:ascii="Times New Roman" w:hAnsi="Times New Roman" w:cs="Times New Roman"/>
          <w:sz w:val="24"/>
          <w:szCs w:val="24"/>
          <w:lang w:val="en-US"/>
        </w:rPr>
        <w:t>Discipline and Grievances</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Discipline plays a critical role in an organization. For an organization to have a workforce committed to achieving its goals, discipline is an inevitable phenomenon. It is demonstrated through employees respect and observation of the rules and regulations of an organization. Since no human being is perfect, these rules and regulation exist to help point out misconduct among employees and provide corrective action plans.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Discipline issues are majorly concerned with disregard or negligence of an organization’s rules and regulations. Employees may also fail to meet expected principles of conduct, performance, attitude, appearance or failure to improve after previous engagements like counseling or written warnings (Rollinson, 2017).  The specific example of disciplines issues may include fraud, theft, criminal activities, deception, misrepresentation, professional negligence and misusing a company’s property among others.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A grievance is a claim made by an employee outlining how they are adversely affected by misapplication or misinterpretation of a collectively bargained agreement or written policy within an organization. Grievances can signify underlying problems in the organization and management of an organization must be critical in addressing these grievances (Jackson. 2015).  Employers can foster good working relationships with employees if they address grievances raised by employees.  Grievances in an organization may include wage hours, sexual harassment, promotions, unfair dismissal, and bad treating among others. </w:t>
      </w:r>
    </w:p>
    <w:p w:rsidR="00975244" w:rsidRPr="00975244" w:rsidRDefault="00975244" w:rsidP="00975244">
      <w:pPr>
        <w:spacing w:line="480" w:lineRule="auto"/>
        <w:jc w:val="center"/>
        <w:rPr>
          <w:rFonts w:ascii="Times New Roman" w:hAnsi="Times New Roman" w:cs="Times New Roman"/>
          <w:sz w:val="24"/>
          <w:szCs w:val="24"/>
          <w:lang w:val="en-US"/>
        </w:rPr>
      </w:pPr>
      <w:r w:rsidRPr="00975244">
        <w:rPr>
          <w:rFonts w:ascii="Times New Roman" w:hAnsi="Times New Roman" w:cs="Times New Roman"/>
          <w:sz w:val="24"/>
          <w:szCs w:val="24"/>
          <w:lang w:val="en-US"/>
        </w:rPr>
        <w:t>Disciplinary Procedure</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A disciplinary procedure is a comprehensive and clear procedure detailed by an organization to ensure that all its employees follow certain sets of norms of discipline or codes of conduct in their routine activities. The written procedure should be clear, transparent and have consistent steps on how an employee should behave and the penalties for not observing </w:t>
      </w:r>
      <w:r w:rsidRPr="00975244">
        <w:rPr>
          <w:rFonts w:ascii="Times New Roman" w:hAnsi="Times New Roman" w:cs="Times New Roman"/>
          <w:sz w:val="24"/>
          <w:szCs w:val="24"/>
          <w:lang w:val="en-US"/>
        </w:rPr>
        <w:lastRenderedPageBreak/>
        <w:t xml:space="preserve">disciplinary procedures.   It is important to note that employee dismissal can be a serious matter beyond simply losing a job and if not carried out systematically, can easily land an organization into legal issues. It can also bring psychological pain to the victim or cause a hurting societal stigma. As a result, the Rights Commissioner and the Employee Appeals Tribunal and Civil Courts as well other bodies emphasize fair procedures and justice is given to employees of an organization.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The main purpose of disciplinary procedures is to ensure that all employees in an organization meet the expected standards both in performance and conduct while discharging their duties.  Before a disciplinary procedure is subjected to an employee, the employee should be counseled informally about his/her misconduct. This ensures that the procedure is not subjectively punitive in nature.</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Informal Counselling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This pre-disciplinary procedure should be undertaken by a manager or supervisor, and it is carried out to check on the employee’s understanding of the expected standards. At this step, the employee should be told the areas of concern, be given an opportunity to explain their situation, be given a program to bring the expected improvements and be given a copy of the notes on the agreed action to be taken; signed by the employee and manager/supervisor (Rollinson, 2017).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In the event that informal counseling fails to bring the expected improvements, the formal disciplinary procedure will be instituted.  However, many organizations are unfamiliar with the standard implementation procedure and often expose themselves to unfair dismissal claims. In the case given, Layla is opting to quit because the company cannot accommodate her work schedule adjustment. In addition, she is nursing and motherhood without supporting </w:t>
      </w:r>
      <w:r w:rsidRPr="00975244">
        <w:rPr>
          <w:rFonts w:ascii="Times New Roman" w:hAnsi="Times New Roman" w:cs="Times New Roman"/>
          <w:sz w:val="24"/>
          <w:szCs w:val="24"/>
          <w:lang w:val="en-US"/>
        </w:rPr>
        <w:lastRenderedPageBreak/>
        <w:t xml:space="preserve">income is likely to subject her to tough living conditions. She is likely to suffer psychologically and the employer is not interested in making any engagement to retail her.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It is also important to note that it is possible Layla is responding out of stress from her responsibility as a mother. It would be ideal if the management attempted counseling her to see if she could change her position. An organization should be ready to go an extra mile to retails its best employees.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Fair Procedures and Common Justice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The SI 146 of 2000 Industrial Relations Act, 1990 Declaration only contains guidelines which are not mandatory. However, missing out the stipulations in the Codes outlined in the declaration amount to a mistake by the employer (Jackson. 2015).  The main points include:</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1.    All employers should have approved procedures to deal disciplinary matters</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2.    All organization supervisors and managers should be aware of these procedures and apply them</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3.    Employee representatives must be selected/ elected and be able to represent employees in disputes.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4.    Any misconduct issue should be handled fairly and the concerned employee is given a chance to make explanations.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5.    Available sanctions should be considered.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6.    Warnings that do not attract disciplinary actions should be removed from employee records after a certain period of time.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A fair procedure should be rational and fair, have a basis, be clear and have appeal mechanisms. </w:t>
      </w:r>
    </w:p>
    <w:p w:rsidR="00975244" w:rsidRPr="00975244" w:rsidRDefault="00975244" w:rsidP="00975244">
      <w:pPr>
        <w:spacing w:line="480" w:lineRule="auto"/>
        <w:jc w:val="center"/>
        <w:rPr>
          <w:rFonts w:ascii="Times New Roman" w:hAnsi="Times New Roman" w:cs="Times New Roman"/>
          <w:sz w:val="24"/>
          <w:szCs w:val="24"/>
          <w:lang w:val="en-US"/>
        </w:rPr>
      </w:pPr>
      <w:r w:rsidRPr="00975244">
        <w:rPr>
          <w:rFonts w:ascii="Times New Roman" w:hAnsi="Times New Roman" w:cs="Times New Roman"/>
          <w:sz w:val="24"/>
          <w:szCs w:val="24"/>
          <w:lang w:val="en-US"/>
        </w:rPr>
        <w:lastRenderedPageBreak/>
        <w:t>Invoking formal disciplinary procedures</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The standard procedure observes 4 stages. These include verbal warning, first written warning, second written warning, and finally dismissal. However, the employer is allowed to begin at stage 4 depending on the severity of a mistake.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Verbal Warning</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At this stage, the employee is summoned for a meeting in which he can come with a representative. The representative can be a trade union rep and not a legal representative. His role is to take minutes of the meeting.  At the meeting, the employee is informed of the issue of concern and allowed to make an explanation. After the meeting, the employee is handed a confirmation letter. This letter confirms that an oral warning has been issued to an employee and states a set of expected improvements. It also informs the employee of the period of monitoring and that 2nd stage of disciplinary procedure would be taken if no improvement is realized. The letter also outlines the validity of the warning letter.</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The first written warning</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This warning is issued within the monitoring period if the employee is not improving. Prior to this, the employee is invited for a meeting, informed of misconduct and allowed to give an explanation. The letter issued will outline misconduct in question, suggest position solutions and advice possible punishment if no improvement is observed. It has a monitoring validity of 3 months.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The second written warning</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If the expected improvement is not achieved, a final warning is issued with twelve months period of monitoring.  The letter informs the employee that it will be the final warning preceding dismissal and should only refer to the misconduct in question from the first stage.</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lastRenderedPageBreak/>
        <w:t>Dismissal</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Where the employee has completely failed to register some improvement, the employer conveys a meeting with the employee and his representative.  The employer will then outline the misconduct of concern and several efforts they have jointly tried to initiate to improve the employee in vain and inform the employee the dismissal is in agreement with disciplinary procedure. The employee is given a dismissal letter ratifying the dismissal and is 14 days to appeal the dismissal (Jackson. 2015).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In the event of gross misconduct which may include criminal acts, assault, and theft and among others, the employer is expected to notify the employee of the accusation as soon as possible. An investigation may be carried out and if necessary, the employee may be suspended until the outcome of the investigation is out. </w:t>
      </w:r>
    </w:p>
    <w:p w:rsidR="00975244" w:rsidRPr="00975244" w:rsidRDefault="00975244" w:rsidP="00975244">
      <w:pPr>
        <w:spacing w:line="480" w:lineRule="auto"/>
        <w:jc w:val="both"/>
        <w:rPr>
          <w:rFonts w:ascii="Times New Roman" w:hAnsi="Times New Roman" w:cs="Times New Roman"/>
          <w:sz w:val="24"/>
          <w:szCs w:val="24"/>
          <w:lang w:val="en-US"/>
        </w:rPr>
      </w:pPr>
    </w:p>
    <w:p w:rsidR="00975244" w:rsidRPr="00975244" w:rsidRDefault="00975244" w:rsidP="000521E3">
      <w:pPr>
        <w:spacing w:line="480" w:lineRule="auto"/>
        <w:jc w:val="center"/>
        <w:rPr>
          <w:rFonts w:ascii="Times New Roman" w:hAnsi="Times New Roman" w:cs="Times New Roman"/>
          <w:sz w:val="24"/>
          <w:szCs w:val="24"/>
          <w:lang w:val="en-US"/>
        </w:rPr>
      </w:pPr>
      <w:r w:rsidRPr="00975244">
        <w:rPr>
          <w:rFonts w:ascii="Times New Roman" w:hAnsi="Times New Roman" w:cs="Times New Roman"/>
          <w:sz w:val="24"/>
          <w:szCs w:val="24"/>
          <w:lang w:val="en-US"/>
        </w:rPr>
        <w:t>Importance of Criminal Procedures</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Organizations must have standards of conduct and performances reinforced by the organization's rules.  Disciplinary procedures ensure that employees observe rules of an organization. For the organization, these rules ensure that misconduct is handled consistently and fairly across the organization (Jackson. 2015).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Clear and detailed disciplinary procedures that are communicated and used effective foster a happier working environment as all employees understanding their expectations and possible punishment if they fail to meet the expectations. The employer also minimizes the risks of employees escalating punishments to employee tribunals. In the case study given, Layla seems not aware of the disciplinary procedures existing in the company and this shows the possibility of the company lacking clear and detailed disciplinary procedures or failing to inform its employees of their existence.</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lastRenderedPageBreak/>
        <w:t xml:space="preserve">Disciplinary procedures are tools that help managers and supervisors in the management of human resource. Supervisors and managers are able to address employee grievances on time and satisfactorily. The Human Resource Manager does not understand the possible risk from her decision implies that the organization lacks properly detailed disciplinary procedures to address employee grievances. The Human Resource Manager’s decision appears to be a made outside any possible existing procedures.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Through these procedures, employees are able to modify their conduct and performance to meet the expectation of the organization. Ideally, the purpose of disciplinary procedures is to help employees improve. Employees are given chances to improve their conduct and performance through preliminary counseling and subsequent stages preceding dismissal. At these stages, employees are informed of expected standards of performance or conduct and those committed to an organization’s goal are able to improve.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If disciplinary procedures exist in the case company, then they are not tailored to support employees but rather punitive. If indeed it was not possible to accommodate Layla’s request to change her working hours, it would be ideal for the Human Resource Manager to introduce temporary counseling for her. The counseling would entail communicating to her why her job position is subjected to rigid working hours. </w:t>
      </w:r>
    </w:p>
    <w:p w:rsidR="00975244" w:rsidRPr="00975244" w:rsidRDefault="00975244" w:rsidP="00975244">
      <w:pPr>
        <w:spacing w:line="480" w:lineRule="auto"/>
        <w:jc w:val="both"/>
        <w:rPr>
          <w:rFonts w:ascii="Times New Roman" w:hAnsi="Times New Roman" w:cs="Times New Roman"/>
          <w:sz w:val="24"/>
          <w:szCs w:val="24"/>
          <w:lang w:val="en-US"/>
        </w:rPr>
      </w:pPr>
    </w:p>
    <w:p w:rsidR="00975244" w:rsidRPr="00975244" w:rsidRDefault="00975244" w:rsidP="007069C0">
      <w:pPr>
        <w:spacing w:line="480" w:lineRule="auto"/>
        <w:jc w:val="center"/>
        <w:rPr>
          <w:rFonts w:ascii="Times New Roman" w:hAnsi="Times New Roman" w:cs="Times New Roman"/>
          <w:sz w:val="24"/>
          <w:szCs w:val="24"/>
          <w:lang w:val="en-US"/>
        </w:rPr>
      </w:pPr>
      <w:r w:rsidRPr="00975244">
        <w:rPr>
          <w:rFonts w:ascii="Times New Roman" w:hAnsi="Times New Roman" w:cs="Times New Roman"/>
          <w:sz w:val="24"/>
          <w:szCs w:val="24"/>
          <w:lang w:val="en-US"/>
        </w:rPr>
        <w:t>Grievance Procedure</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Grievance procedures are processes through which an organization addresses employee complaints or resolve workplace disputes.  The procedure provides a hierarchy of structures through which employees present their complaints and managerial mechanisms for settling such disputes. A typical procedure defines the type of grievance, the stages through which the relevant parties engage in attempting to settle the dispute. It also outlines the parties </w:t>
      </w:r>
      <w:r w:rsidRPr="00975244">
        <w:rPr>
          <w:rFonts w:ascii="Times New Roman" w:hAnsi="Times New Roman" w:cs="Times New Roman"/>
          <w:sz w:val="24"/>
          <w:szCs w:val="24"/>
          <w:lang w:val="en-US"/>
        </w:rPr>
        <w:lastRenderedPageBreak/>
        <w:t>responsible at each stage, the documents required and the duration of resolving a dispute (Peterson. 2009). These procedures should apply equally and fairly for all employees. This is contrary to Layla’s case. Her replacement had her working hours adjusted while Layla’s request is declined. This means the grievance procedures in the company are applied selectively.</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Grievance procedures do not essentially need to be formal as formalities are likely to discourage employees from airing their grievances. For small businesses, the procedures may involve few lines in the HR manuals and designated to a single manager or supervisor.  Big companies can have an entire department dedicated to handling and addressing employee disputes.  Layla presented her concern over working hours; however, the HR rejected her plea and held that Layla had the option of invoking grievance procedure. The HR manager seems rigid since the issue already raised by Layla can substantially be considered a grievance which should not be ignored.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Employees should be informed of the existence of these procedures and regularly reminded to encourage impulse responses.  Layla is not aware of the existence of the company’s grievance procedures and this implies that her employer failed to communicate the existence of these procedures to employees.  Knowing the existence of these procedures also encourages managers to less likely to ignore complaints. This is because they will be aware that in the event of a lawsuit, top management would be involved. Grievance procedures protect employees against subjective management decisions in terms of dismissal, discipline, benefits, and promotions.  The procedures also provide employers and labor unions with formal processes for functional contracts between the employees and employers.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Organizations must support these procedures with constant actions if they want to sustain good employee relations. For these procedures to work effectively, all parties in the </w:t>
      </w:r>
      <w:r w:rsidRPr="00975244">
        <w:rPr>
          <w:rFonts w:ascii="Times New Roman" w:hAnsi="Times New Roman" w:cs="Times New Roman"/>
          <w:sz w:val="24"/>
          <w:szCs w:val="24"/>
          <w:lang w:val="en-US"/>
        </w:rPr>
        <w:lastRenderedPageBreak/>
        <w:t xml:space="preserve">organization must consider them as existing for the mutual good of all parties (Peterson. 2009). Ideally, a good and effective grievance procedure allows employees to air their grievances to management, and helps management to identify problems and solve them. Layla is a nursing mother, and a simple request to have working hours flexible is declined. Human Resource manager and his colleague seem not to understand the complex legislation involving nursing mother. Many States in the U.S are passing laws to create a better working environment for nursing women and many organizations are embracing these changes by creating more flexible working schedules for breastfeeding mothers.it is evident that the Layla will sue the company.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 There is significant evidence that some employers may use information on raised grievances to punish the employees who raised them. This discourages employees from raising their complaints (Raymond, 2003). This eventually destroys the effectiveness of the grievance procedure. It is important to note that where general issues are raised, organizations should encourage anonymity in disclosure and employers to assure employees of their interest to accommodate criticism in the form of complaints.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Typical Grievance Procedure</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 The grievance procedure begins by an employee escalating his concern to his immediate supervisor within a given period of time after its occurrence. The supervisor allocates reasonable time to address the issue or forward it to the department head. This is very clear in Layla’s case when she called the Human Resource Manager to address her problem; the HR forwarded the issue for discussion with the Line Manager and Operations Director. A union representative joins the relevant meetings to negotiate on behalf of the employee.  If a dispute is not resolved, the grievance moves to the top managers and the president of the union in the organization. If the union fails to observe the set procedures, such a grievance is dropped </w:t>
      </w:r>
      <w:r w:rsidRPr="00975244">
        <w:rPr>
          <w:rFonts w:ascii="Times New Roman" w:hAnsi="Times New Roman" w:cs="Times New Roman"/>
          <w:sz w:val="24"/>
          <w:szCs w:val="24"/>
          <w:lang w:val="en-US"/>
        </w:rPr>
        <w:lastRenderedPageBreak/>
        <w:t xml:space="preserve">(Raymond, 2003). On the other hand, if management contravenes the procedures, the organization is expected to resolve the dispute in favor of the employee.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At this stage, if the dispute is not resolved, both parties are allowed to present their concerns to an arbitrator, who determines the rights of the involved parties under the labor agreement. The decision of the arbitrator is always final. Before the final decision is made, a mediator is introduced to attempt resolving existing differences. </w:t>
      </w:r>
    </w:p>
    <w:p w:rsidR="00975244" w:rsidRPr="00975244" w:rsidRDefault="00975244" w:rsidP="00975244">
      <w:pPr>
        <w:spacing w:line="480" w:lineRule="auto"/>
        <w:jc w:val="both"/>
        <w:rPr>
          <w:rFonts w:ascii="Times New Roman" w:hAnsi="Times New Roman" w:cs="Times New Roman"/>
          <w:sz w:val="24"/>
          <w:szCs w:val="24"/>
          <w:lang w:val="en-US"/>
        </w:rPr>
      </w:pPr>
    </w:p>
    <w:p w:rsidR="00975244" w:rsidRPr="00975244" w:rsidRDefault="00975244" w:rsidP="00ED70B5">
      <w:pPr>
        <w:spacing w:line="480" w:lineRule="auto"/>
        <w:jc w:val="center"/>
        <w:rPr>
          <w:rFonts w:ascii="Times New Roman" w:hAnsi="Times New Roman" w:cs="Times New Roman"/>
          <w:sz w:val="24"/>
          <w:szCs w:val="24"/>
          <w:lang w:val="en-US"/>
        </w:rPr>
      </w:pPr>
      <w:r w:rsidRPr="00975244">
        <w:rPr>
          <w:rFonts w:ascii="Times New Roman" w:hAnsi="Times New Roman" w:cs="Times New Roman"/>
          <w:sz w:val="24"/>
          <w:szCs w:val="24"/>
          <w:lang w:val="en-US"/>
        </w:rPr>
        <w:t>Conclusion</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Discipline and grievance correlate interchangeably in the workplace. An employer is likely to cultivate discipline in the workplace by engaging employees and addressing their grievances. I have learned that many employers fail to implement well developed disciplinary procedures that are able to sufficiently address all workplace misconduct in a standard way. As a result, most of these employers make hurried decisions to dismiss employees before engaging all the standards stages. Ultimately, they find themselves in problems following lawsuits from employees.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Companies need to understand all the codes and acts implemented in an organization are likely to affect their disciplinary decision. I have also learned that disciplinary procedure needs not to be punitive. Rather, they need to be supportive. It is evident that employee tribunals will try to understand and prove that the employer engaged the employee to improve beyond doubt before dismissal. Therefore, it is important for employers to put in place functional employee improvement policies. These policies should be reviewed regularly to meet the learning needs of subject employees.  </w:t>
      </w:r>
    </w:p>
    <w:p w:rsidR="00975244" w:rsidRPr="00975244" w:rsidRDefault="00975244" w:rsidP="00975244">
      <w:pPr>
        <w:spacing w:line="480" w:lineRule="auto"/>
        <w:jc w:val="both"/>
        <w:rPr>
          <w:rFonts w:ascii="Times New Roman" w:hAnsi="Times New Roman" w:cs="Times New Roman"/>
          <w:sz w:val="24"/>
          <w:szCs w:val="24"/>
          <w:lang w:val="en-US"/>
        </w:rPr>
      </w:pPr>
      <w:r w:rsidRPr="00975244">
        <w:rPr>
          <w:rFonts w:ascii="Times New Roman" w:hAnsi="Times New Roman" w:cs="Times New Roman"/>
          <w:sz w:val="24"/>
          <w:szCs w:val="24"/>
          <w:lang w:val="en-US"/>
        </w:rPr>
        <w:t xml:space="preserve">If not well handled, grievances can lead to employee dissatisfaction and ultimately, high turnover rates. As such organizations need to regularly address grievances raised by </w:t>
      </w:r>
      <w:r w:rsidRPr="00975244">
        <w:rPr>
          <w:rFonts w:ascii="Times New Roman" w:hAnsi="Times New Roman" w:cs="Times New Roman"/>
          <w:sz w:val="24"/>
          <w:szCs w:val="24"/>
          <w:lang w:val="en-US"/>
        </w:rPr>
        <w:lastRenderedPageBreak/>
        <w:t>employees. Employees in organizations where grievances are addressed satisfactorily are likely to achieve job satisfaction and create long-term relationships with their employers. Top management should ensure grievance policies are procedures are implemented effectively. This helps to avoid biases in the middle-level manager who may be failing to report escalated grievances as a result of protecting their image.</w:t>
      </w:r>
    </w:p>
    <w:p w:rsidR="00975244" w:rsidRPr="00975244" w:rsidRDefault="00975244" w:rsidP="00975244">
      <w:pPr>
        <w:spacing w:line="480" w:lineRule="auto"/>
        <w:jc w:val="center"/>
        <w:rPr>
          <w:rFonts w:ascii="Times New Roman" w:hAnsi="Times New Roman" w:cs="Times New Roman"/>
          <w:sz w:val="24"/>
          <w:szCs w:val="24"/>
          <w:lang w:val="en-US"/>
        </w:rPr>
      </w:pPr>
    </w:p>
    <w:p w:rsidR="00975244" w:rsidRPr="00975244" w:rsidRDefault="00975244" w:rsidP="00975244">
      <w:pPr>
        <w:spacing w:line="480" w:lineRule="auto"/>
        <w:jc w:val="center"/>
        <w:rPr>
          <w:rFonts w:ascii="Times New Roman" w:hAnsi="Times New Roman" w:cs="Times New Roman"/>
          <w:sz w:val="24"/>
          <w:szCs w:val="24"/>
          <w:lang w:val="en-US"/>
        </w:rPr>
      </w:pPr>
    </w:p>
    <w:p w:rsidR="00975244" w:rsidRPr="00975244" w:rsidRDefault="00975244" w:rsidP="00975244">
      <w:pPr>
        <w:spacing w:line="480" w:lineRule="auto"/>
        <w:jc w:val="center"/>
        <w:rPr>
          <w:rFonts w:ascii="Times New Roman" w:hAnsi="Times New Roman" w:cs="Times New Roman"/>
          <w:sz w:val="24"/>
          <w:szCs w:val="24"/>
          <w:lang w:val="en-US"/>
        </w:rPr>
      </w:pPr>
    </w:p>
    <w:p w:rsidR="00975244" w:rsidRPr="00975244" w:rsidRDefault="00975244" w:rsidP="00975244">
      <w:pPr>
        <w:spacing w:line="480" w:lineRule="auto"/>
        <w:jc w:val="center"/>
        <w:rPr>
          <w:rFonts w:ascii="Times New Roman" w:hAnsi="Times New Roman" w:cs="Times New Roman"/>
          <w:sz w:val="24"/>
          <w:szCs w:val="24"/>
          <w:lang w:val="en-US"/>
        </w:rPr>
      </w:pPr>
    </w:p>
    <w:p w:rsidR="00975244" w:rsidRPr="00975244" w:rsidRDefault="00975244" w:rsidP="00975244">
      <w:pPr>
        <w:spacing w:line="480" w:lineRule="auto"/>
        <w:jc w:val="center"/>
        <w:rPr>
          <w:rFonts w:ascii="Times New Roman" w:hAnsi="Times New Roman" w:cs="Times New Roman"/>
          <w:sz w:val="24"/>
          <w:szCs w:val="24"/>
          <w:lang w:val="en-US"/>
        </w:rPr>
      </w:pPr>
    </w:p>
    <w:p w:rsidR="00C0261A" w:rsidRDefault="00C0261A" w:rsidP="00C72EB0">
      <w:pPr>
        <w:spacing w:line="480" w:lineRule="auto"/>
        <w:jc w:val="center"/>
        <w:rPr>
          <w:rFonts w:ascii="Times New Roman" w:hAnsi="Times New Roman" w:cs="Times New Roman"/>
          <w:sz w:val="24"/>
          <w:szCs w:val="24"/>
        </w:rPr>
      </w:pPr>
    </w:p>
    <w:p w:rsidR="00C0261A" w:rsidRDefault="00C0261A" w:rsidP="00C72EB0">
      <w:pPr>
        <w:spacing w:line="480" w:lineRule="auto"/>
        <w:jc w:val="center"/>
        <w:rPr>
          <w:rFonts w:ascii="Times New Roman" w:hAnsi="Times New Roman" w:cs="Times New Roman"/>
          <w:sz w:val="24"/>
          <w:szCs w:val="24"/>
        </w:rPr>
      </w:pPr>
    </w:p>
    <w:p w:rsidR="00E10660" w:rsidRDefault="00E10660" w:rsidP="00C72EB0">
      <w:pPr>
        <w:spacing w:line="480" w:lineRule="auto"/>
        <w:jc w:val="center"/>
        <w:rPr>
          <w:rFonts w:ascii="Times New Roman" w:hAnsi="Times New Roman" w:cs="Times New Roman"/>
          <w:sz w:val="24"/>
          <w:szCs w:val="24"/>
        </w:rPr>
      </w:pPr>
    </w:p>
    <w:p w:rsidR="00E10660" w:rsidRDefault="00E10660" w:rsidP="00C72EB0">
      <w:pPr>
        <w:spacing w:line="480" w:lineRule="auto"/>
        <w:jc w:val="center"/>
        <w:rPr>
          <w:rFonts w:ascii="Times New Roman" w:hAnsi="Times New Roman" w:cs="Times New Roman"/>
          <w:sz w:val="24"/>
          <w:szCs w:val="24"/>
        </w:rPr>
      </w:pPr>
    </w:p>
    <w:p w:rsidR="00E10660" w:rsidRDefault="00E10660" w:rsidP="00C72EB0">
      <w:pPr>
        <w:spacing w:line="480" w:lineRule="auto"/>
        <w:jc w:val="center"/>
        <w:rPr>
          <w:rFonts w:ascii="Times New Roman" w:hAnsi="Times New Roman" w:cs="Times New Roman"/>
          <w:sz w:val="24"/>
          <w:szCs w:val="24"/>
        </w:rPr>
      </w:pPr>
    </w:p>
    <w:p w:rsidR="00E10660" w:rsidRDefault="00E10660" w:rsidP="00C72EB0">
      <w:pPr>
        <w:spacing w:line="480" w:lineRule="auto"/>
        <w:jc w:val="center"/>
        <w:rPr>
          <w:rFonts w:ascii="Times New Roman" w:hAnsi="Times New Roman" w:cs="Times New Roman"/>
          <w:sz w:val="24"/>
          <w:szCs w:val="24"/>
        </w:rPr>
      </w:pPr>
    </w:p>
    <w:p w:rsidR="00E10660" w:rsidRDefault="00E10660" w:rsidP="00C72EB0">
      <w:pPr>
        <w:spacing w:line="480" w:lineRule="auto"/>
        <w:jc w:val="center"/>
        <w:rPr>
          <w:rFonts w:ascii="Times New Roman" w:hAnsi="Times New Roman" w:cs="Times New Roman"/>
          <w:sz w:val="24"/>
          <w:szCs w:val="24"/>
        </w:rPr>
      </w:pPr>
    </w:p>
    <w:p w:rsidR="00E10660" w:rsidRDefault="00E10660" w:rsidP="00C72EB0">
      <w:pPr>
        <w:spacing w:line="480" w:lineRule="auto"/>
        <w:jc w:val="center"/>
        <w:rPr>
          <w:rFonts w:ascii="Times New Roman" w:hAnsi="Times New Roman" w:cs="Times New Roman"/>
          <w:sz w:val="24"/>
          <w:szCs w:val="24"/>
        </w:rPr>
      </w:pPr>
    </w:p>
    <w:p w:rsidR="00E10660" w:rsidRDefault="00E10660" w:rsidP="00C72EB0">
      <w:pPr>
        <w:spacing w:line="480" w:lineRule="auto"/>
        <w:jc w:val="center"/>
        <w:rPr>
          <w:rFonts w:ascii="Times New Roman" w:hAnsi="Times New Roman" w:cs="Times New Roman"/>
          <w:sz w:val="24"/>
          <w:szCs w:val="24"/>
        </w:rPr>
      </w:pPr>
    </w:p>
    <w:p w:rsidR="00E10660" w:rsidRDefault="00E10660" w:rsidP="00C72EB0">
      <w:pPr>
        <w:spacing w:line="480" w:lineRule="auto"/>
        <w:jc w:val="center"/>
        <w:rPr>
          <w:rFonts w:ascii="Times New Roman" w:hAnsi="Times New Roman" w:cs="Times New Roman"/>
          <w:sz w:val="24"/>
          <w:szCs w:val="24"/>
        </w:rPr>
      </w:pPr>
    </w:p>
    <w:p w:rsidR="00E10660" w:rsidRDefault="00E10660" w:rsidP="00C72EB0">
      <w:pPr>
        <w:spacing w:line="480" w:lineRule="auto"/>
        <w:jc w:val="center"/>
        <w:rPr>
          <w:rFonts w:ascii="Times New Roman" w:hAnsi="Times New Roman" w:cs="Times New Roman"/>
          <w:sz w:val="24"/>
          <w:szCs w:val="24"/>
        </w:rPr>
      </w:pPr>
      <w:bookmarkStart w:id="0" w:name="_GoBack"/>
      <w:bookmarkEnd w:id="0"/>
    </w:p>
    <w:p w:rsidR="00D44BD4" w:rsidRPr="009B5570" w:rsidRDefault="00D44BD4" w:rsidP="00C72EB0">
      <w:pPr>
        <w:spacing w:line="480" w:lineRule="auto"/>
        <w:jc w:val="center"/>
        <w:rPr>
          <w:rFonts w:ascii="Times New Roman" w:hAnsi="Times New Roman" w:cs="Times New Roman"/>
          <w:sz w:val="24"/>
          <w:szCs w:val="24"/>
        </w:rPr>
      </w:pPr>
      <w:r w:rsidRPr="009B5570">
        <w:rPr>
          <w:rFonts w:ascii="Times New Roman" w:hAnsi="Times New Roman" w:cs="Times New Roman"/>
          <w:sz w:val="24"/>
          <w:szCs w:val="24"/>
        </w:rPr>
        <w:lastRenderedPageBreak/>
        <w:t>References</w:t>
      </w:r>
    </w:p>
    <w:p w:rsidR="00D44BD4" w:rsidRPr="009B5570" w:rsidRDefault="00D44BD4" w:rsidP="00C72EB0">
      <w:pPr>
        <w:spacing w:line="480" w:lineRule="auto"/>
        <w:jc w:val="both"/>
        <w:rPr>
          <w:rFonts w:ascii="Times New Roman" w:hAnsi="Times New Roman" w:cs="Times New Roman"/>
          <w:sz w:val="24"/>
          <w:szCs w:val="24"/>
        </w:rPr>
      </w:pPr>
    </w:p>
    <w:p w:rsidR="00D44BD4" w:rsidRPr="009B5570" w:rsidRDefault="00D44BD4" w:rsidP="00C72EB0">
      <w:pPr>
        <w:spacing w:line="480" w:lineRule="auto"/>
        <w:jc w:val="both"/>
        <w:rPr>
          <w:rFonts w:ascii="Times New Roman" w:hAnsi="Times New Roman" w:cs="Times New Roman"/>
          <w:sz w:val="24"/>
          <w:szCs w:val="24"/>
          <w:lang w:val="en-US"/>
        </w:rPr>
      </w:pPr>
      <w:r w:rsidRPr="009B5570">
        <w:rPr>
          <w:rFonts w:ascii="Times New Roman" w:hAnsi="Times New Roman" w:cs="Times New Roman"/>
          <w:sz w:val="24"/>
          <w:szCs w:val="24"/>
        </w:rPr>
        <w:t xml:space="preserve">Jackson. J (2015). </w:t>
      </w:r>
      <w:r w:rsidRPr="009B5570">
        <w:rPr>
          <w:rStyle w:val="Emphasis"/>
          <w:rFonts w:ascii="Times New Roman" w:hAnsi="Times New Roman" w:cs="Times New Roman"/>
          <w:sz w:val="24"/>
          <w:szCs w:val="24"/>
        </w:rPr>
        <w:t>Human Resource Management</w:t>
      </w:r>
      <w:r w:rsidRPr="009B5570">
        <w:rPr>
          <w:rFonts w:ascii="Times New Roman" w:hAnsi="Times New Roman" w:cs="Times New Roman"/>
          <w:sz w:val="24"/>
          <w:szCs w:val="24"/>
        </w:rPr>
        <w:t xml:space="preserve">. Thomson South-Western. </w:t>
      </w:r>
      <w:r w:rsidRPr="009B5570">
        <w:rPr>
          <w:rFonts w:ascii="Times New Roman" w:hAnsi="Times New Roman" w:cs="Times New Roman"/>
          <w:sz w:val="24"/>
          <w:szCs w:val="24"/>
          <w:lang w:val="en-US"/>
        </w:rPr>
        <w:t>Thousand Oaks, CA: Sage Publications.</w:t>
      </w:r>
    </w:p>
    <w:p w:rsidR="00D44BD4" w:rsidRPr="009B5570" w:rsidRDefault="00D44BD4" w:rsidP="00C72EB0">
      <w:pPr>
        <w:pStyle w:val="NormalWeb"/>
        <w:spacing w:line="480" w:lineRule="auto"/>
      </w:pPr>
      <w:r w:rsidRPr="009B5570">
        <w:t xml:space="preserve">Peterson. R (2009). Behavioral Outcomes of Grievance and Discipline. </w:t>
      </w:r>
      <w:r w:rsidRPr="009B5570">
        <w:rPr>
          <w:rStyle w:val="Emphasis"/>
        </w:rPr>
        <w:t>Industrial Relations</w:t>
      </w:r>
      <w:r w:rsidRPr="009B5570">
        <w:t>. CA: Personhood Press.</w:t>
      </w:r>
    </w:p>
    <w:p w:rsidR="00D44BD4" w:rsidRPr="009B5570" w:rsidRDefault="00D44BD4" w:rsidP="00C72EB0">
      <w:pPr>
        <w:pStyle w:val="NormalWeb"/>
        <w:spacing w:line="480" w:lineRule="auto"/>
      </w:pPr>
      <w:r w:rsidRPr="009B5570">
        <w:t xml:space="preserve">Raymond, D (2003). Fight Grievances But Don't Retaliate. In </w:t>
      </w:r>
      <w:r w:rsidRPr="009B5570">
        <w:rPr>
          <w:rStyle w:val="Emphasis"/>
        </w:rPr>
        <w:t>Plant Engineering</w:t>
      </w:r>
      <w:r w:rsidRPr="009B5570">
        <w:t>. McGraw: New York.</w:t>
      </w:r>
    </w:p>
    <w:p w:rsidR="00D44BD4" w:rsidRPr="009B5570" w:rsidRDefault="00D44BD4" w:rsidP="00C72EB0">
      <w:pPr>
        <w:pStyle w:val="NormalWeb"/>
        <w:spacing w:line="480" w:lineRule="auto"/>
      </w:pPr>
      <w:r w:rsidRPr="009B5570">
        <w:t xml:space="preserve">Rollinson, D (2017). Supervisor and Manager Approaches to Handling Discipline and Grievance. NJ: Wiley publishing. </w:t>
      </w:r>
      <w:r w:rsidRPr="009B5570">
        <w:br/>
      </w:r>
    </w:p>
    <w:p w:rsidR="00D44BD4" w:rsidRPr="009B5570" w:rsidRDefault="00D44BD4" w:rsidP="00C72EB0">
      <w:pPr>
        <w:spacing w:line="480" w:lineRule="auto"/>
        <w:jc w:val="both"/>
        <w:rPr>
          <w:rFonts w:ascii="Times New Roman" w:hAnsi="Times New Roman" w:cs="Times New Roman"/>
          <w:sz w:val="24"/>
          <w:szCs w:val="24"/>
        </w:rPr>
      </w:pPr>
    </w:p>
    <w:sectPr w:rsidR="00D44BD4" w:rsidRPr="009B55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47AB5"/>
    <w:multiLevelType w:val="hybridMultilevel"/>
    <w:tmpl w:val="B448A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9BE"/>
    <w:rsid w:val="00000116"/>
    <w:rsid w:val="00003DC3"/>
    <w:rsid w:val="00005053"/>
    <w:rsid w:val="000105DC"/>
    <w:rsid w:val="0001162E"/>
    <w:rsid w:val="00021389"/>
    <w:rsid w:val="00026EF7"/>
    <w:rsid w:val="00030AC7"/>
    <w:rsid w:val="00042923"/>
    <w:rsid w:val="000432B9"/>
    <w:rsid w:val="00046923"/>
    <w:rsid w:val="00047B8E"/>
    <w:rsid w:val="000521E3"/>
    <w:rsid w:val="000569C5"/>
    <w:rsid w:val="000820E3"/>
    <w:rsid w:val="00087193"/>
    <w:rsid w:val="00090009"/>
    <w:rsid w:val="00094F82"/>
    <w:rsid w:val="000A1232"/>
    <w:rsid w:val="000A22E1"/>
    <w:rsid w:val="000A64C5"/>
    <w:rsid w:val="000B3B4D"/>
    <w:rsid w:val="000B46AA"/>
    <w:rsid w:val="000C3E84"/>
    <w:rsid w:val="000D4291"/>
    <w:rsid w:val="000E548A"/>
    <w:rsid w:val="000F2A98"/>
    <w:rsid w:val="000F3C87"/>
    <w:rsid w:val="000F5B41"/>
    <w:rsid w:val="00100A6B"/>
    <w:rsid w:val="00104A38"/>
    <w:rsid w:val="00105337"/>
    <w:rsid w:val="0012158D"/>
    <w:rsid w:val="00136DAE"/>
    <w:rsid w:val="0014222B"/>
    <w:rsid w:val="0014595E"/>
    <w:rsid w:val="0015086B"/>
    <w:rsid w:val="00152949"/>
    <w:rsid w:val="001563B3"/>
    <w:rsid w:val="00161E47"/>
    <w:rsid w:val="00167381"/>
    <w:rsid w:val="0017085F"/>
    <w:rsid w:val="00172B8D"/>
    <w:rsid w:val="00191962"/>
    <w:rsid w:val="001A4CDA"/>
    <w:rsid w:val="001C1C05"/>
    <w:rsid w:val="001C29BC"/>
    <w:rsid w:val="001C462C"/>
    <w:rsid w:val="001C4847"/>
    <w:rsid w:val="001F021E"/>
    <w:rsid w:val="001F1300"/>
    <w:rsid w:val="001F1E73"/>
    <w:rsid w:val="001F563C"/>
    <w:rsid w:val="002008A9"/>
    <w:rsid w:val="002013C0"/>
    <w:rsid w:val="00211474"/>
    <w:rsid w:val="00213303"/>
    <w:rsid w:val="00223451"/>
    <w:rsid w:val="00223D1E"/>
    <w:rsid w:val="00224E37"/>
    <w:rsid w:val="002274FB"/>
    <w:rsid w:val="00230BA8"/>
    <w:rsid w:val="00232F0D"/>
    <w:rsid w:val="00236C68"/>
    <w:rsid w:val="00243B29"/>
    <w:rsid w:val="00243FCB"/>
    <w:rsid w:val="00262E00"/>
    <w:rsid w:val="00264FBB"/>
    <w:rsid w:val="002709F2"/>
    <w:rsid w:val="00271F30"/>
    <w:rsid w:val="00275D84"/>
    <w:rsid w:val="00276A08"/>
    <w:rsid w:val="002910AD"/>
    <w:rsid w:val="00292108"/>
    <w:rsid w:val="002965B3"/>
    <w:rsid w:val="002A57BA"/>
    <w:rsid w:val="002B1EB4"/>
    <w:rsid w:val="002C1879"/>
    <w:rsid w:val="002C3247"/>
    <w:rsid w:val="002C483B"/>
    <w:rsid w:val="002C50B6"/>
    <w:rsid w:val="002D11B8"/>
    <w:rsid w:val="002D11EC"/>
    <w:rsid w:val="002D53D3"/>
    <w:rsid w:val="002E080D"/>
    <w:rsid w:val="002E2057"/>
    <w:rsid w:val="002F2F9B"/>
    <w:rsid w:val="003048D6"/>
    <w:rsid w:val="00304DF8"/>
    <w:rsid w:val="00314C4C"/>
    <w:rsid w:val="0033380D"/>
    <w:rsid w:val="00337CF6"/>
    <w:rsid w:val="00345FAB"/>
    <w:rsid w:val="00347CFA"/>
    <w:rsid w:val="00357413"/>
    <w:rsid w:val="00363FD4"/>
    <w:rsid w:val="003642C6"/>
    <w:rsid w:val="003752A5"/>
    <w:rsid w:val="0038718E"/>
    <w:rsid w:val="0039537F"/>
    <w:rsid w:val="003971F9"/>
    <w:rsid w:val="003A0B69"/>
    <w:rsid w:val="003C754F"/>
    <w:rsid w:val="003D1301"/>
    <w:rsid w:val="003D623B"/>
    <w:rsid w:val="003D6469"/>
    <w:rsid w:val="003F3E68"/>
    <w:rsid w:val="00416E70"/>
    <w:rsid w:val="00426365"/>
    <w:rsid w:val="00427B6B"/>
    <w:rsid w:val="0043310D"/>
    <w:rsid w:val="00433F34"/>
    <w:rsid w:val="00453D3D"/>
    <w:rsid w:val="004677F5"/>
    <w:rsid w:val="00485C58"/>
    <w:rsid w:val="004A7EF8"/>
    <w:rsid w:val="004B0787"/>
    <w:rsid w:val="004B31F3"/>
    <w:rsid w:val="004C04AD"/>
    <w:rsid w:val="004C4779"/>
    <w:rsid w:val="004C4C7E"/>
    <w:rsid w:val="004D1C55"/>
    <w:rsid w:val="004E6D09"/>
    <w:rsid w:val="004F1362"/>
    <w:rsid w:val="004F4672"/>
    <w:rsid w:val="004F5CE6"/>
    <w:rsid w:val="0050084B"/>
    <w:rsid w:val="00502CB5"/>
    <w:rsid w:val="0051052B"/>
    <w:rsid w:val="00510DD5"/>
    <w:rsid w:val="0051146D"/>
    <w:rsid w:val="005132AA"/>
    <w:rsid w:val="005158BC"/>
    <w:rsid w:val="005174E8"/>
    <w:rsid w:val="00517996"/>
    <w:rsid w:val="0052069D"/>
    <w:rsid w:val="00521CA5"/>
    <w:rsid w:val="00531782"/>
    <w:rsid w:val="00535C95"/>
    <w:rsid w:val="00542CC3"/>
    <w:rsid w:val="00551408"/>
    <w:rsid w:val="005601E0"/>
    <w:rsid w:val="00572921"/>
    <w:rsid w:val="0057458D"/>
    <w:rsid w:val="0057765C"/>
    <w:rsid w:val="00580E31"/>
    <w:rsid w:val="0058180B"/>
    <w:rsid w:val="0058369D"/>
    <w:rsid w:val="00594A6D"/>
    <w:rsid w:val="00595C8F"/>
    <w:rsid w:val="00597DA5"/>
    <w:rsid w:val="005A563F"/>
    <w:rsid w:val="005A5B51"/>
    <w:rsid w:val="005A7D3A"/>
    <w:rsid w:val="005D2F06"/>
    <w:rsid w:val="005F4C82"/>
    <w:rsid w:val="00617D78"/>
    <w:rsid w:val="0062459D"/>
    <w:rsid w:val="006245EB"/>
    <w:rsid w:val="00630176"/>
    <w:rsid w:val="0065550B"/>
    <w:rsid w:val="00657747"/>
    <w:rsid w:val="00657893"/>
    <w:rsid w:val="0067785D"/>
    <w:rsid w:val="00683FEF"/>
    <w:rsid w:val="00691CA8"/>
    <w:rsid w:val="00693C7A"/>
    <w:rsid w:val="00694F7C"/>
    <w:rsid w:val="006974FE"/>
    <w:rsid w:val="006A3BB5"/>
    <w:rsid w:val="006A7199"/>
    <w:rsid w:val="006B293C"/>
    <w:rsid w:val="006B7CC0"/>
    <w:rsid w:val="006C0F4F"/>
    <w:rsid w:val="006C1B95"/>
    <w:rsid w:val="006C41BA"/>
    <w:rsid w:val="006C4C47"/>
    <w:rsid w:val="006D2877"/>
    <w:rsid w:val="006D4419"/>
    <w:rsid w:val="006E4E3A"/>
    <w:rsid w:val="00703E2F"/>
    <w:rsid w:val="007069C0"/>
    <w:rsid w:val="00715699"/>
    <w:rsid w:val="00716B02"/>
    <w:rsid w:val="00721B04"/>
    <w:rsid w:val="00722F8A"/>
    <w:rsid w:val="007231E3"/>
    <w:rsid w:val="00730C1A"/>
    <w:rsid w:val="00734CAA"/>
    <w:rsid w:val="00744113"/>
    <w:rsid w:val="00746B93"/>
    <w:rsid w:val="0075251C"/>
    <w:rsid w:val="007604CF"/>
    <w:rsid w:val="007670F9"/>
    <w:rsid w:val="00775AE4"/>
    <w:rsid w:val="00776780"/>
    <w:rsid w:val="0078200E"/>
    <w:rsid w:val="00782CAD"/>
    <w:rsid w:val="00783CEE"/>
    <w:rsid w:val="00787539"/>
    <w:rsid w:val="0079286A"/>
    <w:rsid w:val="007A08D5"/>
    <w:rsid w:val="007A0FB0"/>
    <w:rsid w:val="007B2D68"/>
    <w:rsid w:val="007C7FFC"/>
    <w:rsid w:val="007D083E"/>
    <w:rsid w:val="007D3818"/>
    <w:rsid w:val="007E37A7"/>
    <w:rsid w:val="007E7181"/>
    <w:rsid w:val="007E7B97"/>
    <w:rsid w:val="007F0259"/>
    <w:rsid w:val="007F2876"/>
    <w:rsid w:val="007F7E6C"/>
    <w:rsid w:val="008104FA"/>
    <w:rsid w:val="0081228B"/>
    <w:rsid w:val="00820464"/>
    <w:rsid w:val="00822929"/>
    <w:rsid w:val="00831A1D"/>
    <w:rsid w:val="00834DE6"/>
    <w:rsid w:val="0083682F"/>
    <w:rsid w:val="00842F61"/>
    <w:rsid w:val="008564E1"/>
    <w:rsid w:val="008676F7"/>
    <w:rsid w:val="00873389"/>
    <w:rsid w:val="00874200"/>
    <w:rsid w:val="00874BB5"/>
    <w:rsid w:val="008944F7"/>
    <w:rsid w:val="0089564E"/>
    <w:rsid w:val="008A2EED"/>
    <w:rsid w:val="008A3885"/>
    <w:rsid w:val="008B02A5"/>
    <w:rsid w:val="008B1718"/>
    <w:rsid w:val="008B57FF"/>
    <w:rsid w:val="008D2C08"/>
    <w:rsid w:val="008D3DFD"/>
    <w:rsid w:val="008D425C"/>
    <w:rsid w:val="008D627A"/>
    <w:rsid w:val="008F12AC"/>
    <w:rsid w:val="00903457"/>
    <w:rsid w:val="00915CF8"/>
    <w:rsid w:val="009172FA"/>
    <w:rsid w:val="00926B9D"/>
    <w:rsid w:val="0093047A"/>
    <w:rsid w:val="0093537E"/>
    <w:rsid w:val="00937575"/>
    <w:rsid w:val="009423FC"/>
    <w:rsid w:val="00944565"/>
    <w:rsid w:val="009520E4"/>
    <w:rsid w:val="009524E7"/>
    <w:rsid w:val="00955C25"/>
    <w:rsid w:val="0096071E"/>
    <w:rsid w:val="00975244"/>
    <w:rsid w:val="00975DA7"/>
    <w:rsid w:val="009764E5"/>
    <w:rsid w:val="00976D97"/>
    <w:rsid w:val="00996862"/>
    <w:rsid w:val="009B4EBC"/>
    <w:rsid w:val="009B5570"/>
    <w:rsid w:val="009B65D8"/>
    <w:rsid w:val="009C2F2F"/>
    <w:rsid w:val="009C64ED"/>
    <w:rsid w:val="009D138D"/>
    <w:rsid w:val="009D2819"/>
    <w:rsid w:val="009D5F98"/>
    <w:rsid w:val="009E25A5"/>
    <w:rsid w:val="009E410A"/>
    <w:rsid w:val="009E56F5"/>
    <w:rsid w:val="009F3BAB"/>
    <w:rsid w:val="009F58D6"/>
    <w:rsid w:val="00A23786"/>
    <w:rsid w:val="00A23FF2"/>
    <w:rsid w:val="00A25D68"/>
    <w:rsid w:val="00A33BB6"/>
    <w:rsid w:val="00A408A0"/>
    <w:rsid w:val="00A532AC"/>
    <w:rsid w:val="00A62E35"/>
    <w:rsid w:val="00A67E45"/>
    <w:rsid w:val="00A70566"/>
    <w:rsid w:val="00A74B2A"/>
    <w:rsid w:val="00A83D97"/>
    <w:rsid w:val="00A920D1"/>
    <w:rsid w:val="00A92E17"/>
    <w:rsid w:val="00A943E4"/>
    <w:rsid w:val="00AA0D4D"/>
    <w:rsid w:val="00AB3357"/>
    <w:rsid w:val="00AB3BEC"/>
    <w:rsid w:val="00AD24C3"/>
    <w:rsid w:val="00AD551E"/>
    <w:rsid w:val="00AD742B"/>
    <w:rsid w:val="00AE0839"/>
    <w:rsid w:val="00AE489C"/>
    <w:rsid w:val="00AE517C"/>
    <w:rsid w:val="00AF0DF5"/>
    <w:rsid w:val="00B00D1E"/>
    <w:rsid w:val="00B20CA4"/>
    <w:rsid w:val="00B26B5F"/>
    <w:rsid w:val="00B275CD"/>
    <w:rsid w:val="00B30BCE"/>
    <w:rsid w:val="00B35F6B"/>
    <w:rsid w:val="00B40E6D"/>
    <w:rsid w:val="00B6466A"/>
    <w:rsid w:val="00B6649E"/>
    <w:rsid w:val="00B71C16"/>
    <w:rsid w:val="00B73C48"/>
    <w:rsid w:val="00B80EBE"/>
    <w:rsid w:val="00B870BD"/>
    <w:rsid w:val="00BA7E46"/>
    <w:rsid w:val="00BB4EC5"/>
    <w:rsid w:val="00BB6307"/>
    <w:rsid w:val="00BC0E91"/>
    <w:rsid w:val="00BC2ACA"/>
    <w:rsid w:val="00BE3BF1"/>
    <w:rsid w:val="00BE5E3D"/>
    <w:rsid w:val="00BF499C"/>
    <w:rsid w:val="00BF6D77"/>
    <w:rsid w:val="00C0261A"/>
    <w:rsid w:val="00C06D4B"/>
    <w:rsid w:val="00C10753"/>
    <w:rsid w:val="00C17811"/>
    <w:rsid w:val="00C2071E"/>
    <w:rsid w:val="00C24F72"/>
    <w:rsid w:val="00C37EB7"/>
    <w:rsid w:val="00C448A8"/>
    <w:rsid w:val="00C55ECA"/>
    <w:rsid w:val="00C57819"/>
    <w:rsid w:val="00C64392"/>
    <w:rsid w:val="00C72EB0"/>
    <w:rsid w:val="00C778E3"/>
    <w:rsid w:val="00C803AC"/>
    <w:rsid w:val="00C863D1"/>
    <w:rsid w:val="00C87E6C"/>
    <w:rsid w:val="00C97047"/>
    <w:rsid w:val="00CA3AC6"/>
    <w:rsid w:val="00CA5AEB"/>
    <w:rsid w:val="00CB2CD9"/>
    <w:rsid w:val="00CB2F67"/>
    <w:rsid w:val="00CC2994"/>
    <w:rsid w:val="00CC5325"/>
    <w:rsid w:val="00CC57FD"/>
    <w:rsid w:val="00CC6D3C"/>
    <w:rsid w:val="00CD2F0D"/>
    <w:rsid w:val="00CD3022"/>
    <w:rsid w:val="00CD7A06"/>
    <w:rsid w:val="00CE4408"/>
    <w:rsid w:val="00CF18F1"/>
    <w:rsid w:val="00CF1C58"/>
    <w:rsid w:val="00D00471"/>
    <w:rsid w:val="00D06452"/>
    <w:rsid w:val="00D118D8"/>
    <w:rsid w:val="00D12CB3"/>
    <w:rsid w:val="00D23C59"/>
    <w:rsid w:val="00D30F3A"/>
    <w:rsid w:val="00D44BD4"/>
    <w:rsid w:val="00D45D8A"/>
    <w:rsid w:val="00D66BD4"/>
    <w:rsid w:val="00D6770A"/>
    <w:rsid w:val="00D702A6"/>
    <w:rsid w:val="00D82842"/>
    <w:rsid w:val="00D83084"/>
    <w:rsid w:val="00D84365"/>
    <w:rsid w:val="00DA5557"/>
    <w:rsid w:val="00DB0F20"/>
    <w:rsid w:val="00DB68D4"/>
    <w:rsid w:val="00DB7B8E"/>
    <w:rsid w:val="00DC7285"/>
    <w:rsid w:val="00DD3E0E"/>
    <w:rsid w:val="00DD6DEC"/>
    <w:rsid w:val="00DE3F32"/>
    <w:rsid w:val="00DE779D"/>
    <w:rsid w:val="00DF1D25"/>
    <w:rsid w:val="00DF258E"/>
    <w:rsid w:val="00DF5512"/>
    <w:rsid w:val="00E01955"/>
    <w:rsid w:val="00E07849"/>
    <w:rsid w:val="00E10660"/>
    <w:rsid w:val="00E165FE"/>
    <w:rsid w:val="00E17076"/>
    <w:rsid w:val="00E216DB"/>
    <w:rsid w:val="00E21F80"/>
    <w:rsid w:val="00E256EA"/>
    <w:rsid w:val="00E2668D"/>
    <w:rsid w:val="00E33000"/>
    <w:rsid w:val="00E374E4"/>
    <w:rsid w:val="00E65FE5"/>
    <w:rsid w:val="00E843F9"/>
    <w:rsid w:val="00E91D64"/>
    <w:rsid w:val="00E967F3"/>
    <w:rsid w:val="00EA69BE"/>
    <w:rsid w:val="00EB503A"/>
    <w:rsid w:val="00ED16A9"/>
    <w:rsid w:val="00ED4463"/>
    <w:rsid w:val="00ED6D48"/>
    <w:rsid w:val="00ED70B5"/>
    <w:rsid w:val="00EE459E"/>
    <w:rsid w:val="00EE6374"/>
    <w:rsid w:val="00EF3CFA"/>
    <w:rsid w:val="00EF3DA5"/>
    <w:rsid w:val="00EF6239"/>
    <w:rsid w:val="00EF6B92"/>
    <w:rsid w:val="00F001B9"/>
    <w:rsid w:val="00F20134"/>
    <w:rsid w:val="00F205A0"/>
    <w:rsid w:val="00F22A96"/>
    <w:rsid w:val="00F23B84"/>
    <w:rsid w:val="00F666FF"/>
    <w:rsid w:val="00F67011"/>
    <w:rsid w:val="00F7674A"/>
    <w:rsid w:val="00F76FFB"/>
    <w:rsid w:val="00F77686"/>
    <w:rsid w:val="00F90729"/>
    <w:rsid w:val="00FA1AD2"/>
    <w:rsid w:val="00FA5FD2"/>
    <w:rsid w:val="00FA740A"/>
    <w:rsid w:val="00FB35D8"/>
    <w:rsid w:val="00FC1A74"/>
    <w:rsid w:val="00FC1BDF"/>
    <w:rsid w:val="00FC4B79"/>
    <w:rsid w:val="00FE2079"/>
    <w:rsid w:val="00FE6AC7"/>
    <w:rsid w:val="00FE744C"/>
    <w:rsid w:val="00FF0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5699"/>
    <w:rPr>
      <w:color w:val="0563C1" w:themeColor="hyperlink"/>
      <w:u w:val="single"/>
    </w:rPr>
  </w:style>
  <w:style w:type="paragraph" w:styleId="ListParagraph">
    <w:name w:val="List Paragraph"/>
    <w:basedOn w:val="Normal"/>
    <w:uiPriority w:val="34"/>
    <w:qFormat/>
    <w:rsid w:val="00A62E35"/>
    <w:pPr>
      <w:ind w:left="720"/>
      <w:contextualSpacing/>
    </w:pPr>
  </w:style>
  <w:style w:type="paragraph" w:styleId="NormalWeb">
    <w:name w:val="Normal (Web)"/>
    <w:basedOn w:val="Normal"/>
    <w:uiPriority w:val="99"/>
    <w:semiHidden/>
    <w:unhideWhenUsed/>
    <w:rsid w:val="00D44BD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D44BD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5699"/>
    <w:rPr>
      <w:color w:val="0563C1" w:themeColor="hyperlink"/>
      <w:u w:val="single"/>
    </w:rPr>
  </w:style>
  <w:style w:type="paragraph" w:styleId="ListParagraph">
    <w:name w:val="List Paragraph"/>
    <w:basedOn w:val="Normal"/>
    <w:uiPriority w:val="34"/>
    <w:qFormat/>
    <w:rsid w:val="00A62E35"/>
    <w:pPr>
      <w:ind w:left="720"/>
      <w:contextualSpacing/>
    </w:pPr>
  </w:style>
  <w:style w:type="paragraph" w:styleId="NormalWeb">
    <w:name w:val="Normal (Web)"/>
    <w:basedOn w:val="Normal"/>
    <w:uiPriority w:val="99"/>
    <w:semiHidden/>
    <w:unhideWhenUsed/>
    <w:rsid w:val="00D44BD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D44B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437</TotalTime>
  <Pages>11</Pages>
  <Words>2587</Words>
  <Characters>14751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480</cp:revision>
  <dcterms:created xsi:type="dcterms:W3CDTF">2018-12-25T21:59:00Z</dcterms:created>
  <dcterms:modified xsi:type="dcterms:W3CDTF">2019-01-06T19:43:00Z</dcterms:modified>
</cp:coreProperties>
</file>